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360" w:lineRule="auto"/>
        <w:jc w:val="center"/>
        <w:rPr>
          <w:rFonts w:hint="eastAsia" w:ascii="黑体" w:hAnsi="黑体" w:eastAsia="黑体" w:cs="黑体"/>
          <w:b/>
          <w:bCs/>
          <w:kern w:val="2"/>
          <w:sz w:val="32"/>
          <w:szCs w:val="32"/>
          <w:highlight w:val="yellow"/>
          <w:lang w:val="en-US" w:eastAsia="zh-CN" w:bidi="ar-SA"/>
        </w:rPr>
      </w:pPr>
      <w:bookmarkStart w:id="0" w:name="_GoBack"/>
      <w:r>
        <w:rPr>
          <w:rFonts w:hint="eastAsia" w:ascii="黑体" w:hAnsi="黑体" w:eastAsia="黑体" w:cs="黑体"/>
          <w:b/>
          <w:bCs/>
          <w:kern w:val="2"/>
          <w:sz w:val="32"/>
          <w:szCs w:val="32"/>
          <w:highlight w:val="yellow"/>
          <w:lang w:val="en-US" w:eastAsia="zh-CN" w:bidi="ar-SA"/>
        </w:rPr>
        <w:t>国家税务总局《关于土地使用者将土地使用权归还给土地</w:t>
      </w:r>
    </w:p>
    <w:p>
      <w:pPr>
        <w:keepNext w:val="0"/>
        <w:keepLines w:val="0"/>
        <w:pageBreakBefore w:val="0"/>
        <w:kinsoku/>
        <w:overflowPunct/>
        <w:topLinePunct w:val="0"/>
        <w:autoSpaceDE/>
        <w:autoSpaceDN/>
        <w:bidi w:val="0"/>
        <w:adjustRightInd/>
        <w:snapToGrid/>
        <w:spacing w:beforeAutospacing="0" w:afterAutospacing="0" w:line="360" w:lineRule="auto"/>
        <w:jc w:val="center"/>
        <w:rPr>
          <w:rFonts w:hint="eastAsia" w:ascii="黑体" w:hAnsi="黑体" w:eastAsia="黑体" w:cs="黑体"/>
          <w:b/>
          <w:bCs/>
          <w:kern w:val="2"/>
          <w:sz w:val="32"/>
          <w:szCs w:val="32"/>
          <w:highlight w:val="yellow"/>
          <w:lang w:val="en-US" w:eastAsia="zh-CN" w:bidi="ar-SA"/>
        </w:rPr>
      </w:pPr>
      <w:r>
        <w:rPr>
          <w:rFonts w:hint="eastAsia" w:ascii="黑体" w:hAnsi="黑体" w:eastAsia="黑体" w:cs="黑体"/>
          <w:b/>
          <w:bCs/>
          <w:kern w:val="2"/>
          <w:sz w:val="32"/>
          <w:szCs w:val="32"/>
          <w:highlight w:val="yellow"/>
          <w:lang w:val="en-US" w:eastAsia="zh-CN" w:bidi="ar-SA"/>
        </w:rPr>
        <w:t>所有者行为营业税问题的通知》</w:t>
      </w:r>
    </w:p>
    <w:bookmarkEnd w:id="0"/>
    <w:p>
      <w:pPr>
        <w:keepNext w:val="0"/>
        <w:keepLines w:val="0"/>
        <w:pageBreakBefore w:val="0"/>
        <w:kinsoku/>
        <w:overflowPunct/>
        <w:topLinePunct w:val="0"/>
        <w:autoSpaceDE/>
        <w:autoSpaceDN/>
        <w:bidi w:val="0"/>
        <w:adjustRightInd/>
        <w:snapToGrid/>
        <w:spacing w:beforeAutospacing="0" w:afterAutospacing="0" w:line="360" w:lineRule="auto"/>
        <w:jc w:val="center"/>
        <w:rPr>
          <w:rFonts w:hint="eastAsia" w:ascii="华文仿宋" w:hAnsi="华文仿宋" w:eastAsia="华文仿宋" w:cs="华文仿宋"/>
          <w:b w:val="0"/>
          <w:bCs w:val="0"/>
          <w:kern w:val="2"/>
          <w:sz w:val="28"/>
          <w:szCs w:val="28"/>
          <w:highlight w:val="yellow"/>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360" w:lineRule="auto"/>
        <w:jc w:val="center"/>
        <w:rPr>
          <w:rFonts w:hint="eastAsia" w:ascii="华文仿宋" w:hAnsi="华文仿宋" w:eastAsia="华文仿宋" w:cs="华文仿宋"/>
          <w:b w:val="0"/>
          <w:bCs w:val="0"/>
          <w:kern w:val="2"/>
          <w:sz w:val="28"/>
          <w:szCs w:val="28"/>
          <w:highlight w:val="yellow"/>
          <w:lang w:val="en-US" w:eastAsia="zh-CN" w:bidi="ar-SA"/>
        </w:rPr>
      </w:pPr>
      <w:r>
        <w:rPr>
          <w:rFonts w:hint="eastAsia" w:ascii="华文仿宋" w:hAnsi="华文仿宋" w:eastAsia="华文仿宋" w:cs="华文仿宋"/>
          <w:b w:val="0"/>
          <w:bCs w:val="0"/>
          <w:kern w:val="2"/>
          <w:sz w:val="28"/>
          <w:szCs w:val="28"/>
          <w:highlight w:val="yellow"/>
          <w:lang w:val="en-US" w:eastAsia="zh-CN" w:bidi="ar-SA"/>
        </w:rPr>
        <w:t>国税函〔2008〕277号二○○八年三月二十七日</w:t>
      </w:r>
    </w:p>
    <w:p>
      <w:pPr>
        <w:keepNext w:val="0"/>
        <w:keepLines w:val="0"/>
        <w:pageBreakBefore w:val="0"/>
        <w:kinsoku/>
        <w:overflowPunct/>
        <w:topLinePunct w:val="0"/>
        <w:autoSpaceDE/>
        <w:autoSpaceDN/>
        <w:bidi w:val="0"/>
        <w:adjustRightInd/>
        <w:snapToGrid/>
        <w:spacing w:beforeAutospacing="0" w:afterAutospacing="0" w:line="360" w:lineRule="auto"/>
        <w:jc w:val="both"/>
        <w:rPr>
          <w:rFonts w:hint="eastAsia" w:ascii="华文仿宋" w:hAnsi="华文仿宋" w:eastAsia="华文仿宋" w:cs="华文仿宋"/>
          <w:b w:val="0"/>
          <w:bCs w:val="0"/>
          <w:kern w:val="2"/>
          <w:sz w:val="32"/>
          <w:szCs w:val="32"/>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360" w:lineRule="auto"/>
        <w:jc w:val="both"/>
        <w:rPr>
          <w:rFonts w:hint="eastAsia" w:ascii="华文仿宋" w:hAnsi="华文仿宋" w:eastAsia="华文仿宋" w:cs="华文仿宋"/>
          <w:b w:val="0"/>
          <w:bCs w:val="0"/>
          <w:kern w:val="2"/>
          <w:sz w:val="32"/>
          <w:szCs w:val="32"/>
          <w:lang w:val="en-US" w:eastAsia="zh-CN" w:bidi="ar-SA"/>
        </w:rPr>
      </w:pPr>
      <w:r>
        <w:rPr>
          <w:rFonts w:hint="eastAsia" w:ascii="华文仿宋" w:hAnsi="华文仿宋" w:eastAsia="华文仿宋" w:cs="华文仿宋"/>
          <w:b w:val="0"/>
          <w:bCs w:val="0"/>
          <w:kern w:val="2"/>
          <w:sz w:val="32"/>
          <w:szCs w:val="32"/>
          <w:lang w:val="en-US" w:eastAsia="zh-CN" w:bidi="ar-SA"/>
        </w:rPr>
        <w:t xml:space="preserve">各省、自治区、直辖市和计划单列市地方税务局，西藏、宁夏、青海省（自治区）国家税务局： </w:t>
      </w:r>
    </w:p>
    <w:p>
      <w:pPr>
        <w:keepNext w:val="0"/>
        <w:keepLines w:val="0"/>
        <w:pageBreakBefore w:val="0"/>
        <w:kinsoku/>
        <w:overflowPunct/>
        <w:topLinePunct w:val="0"/>
        <w:autoSpaceDE/>
        <w:autoSpaceDN/>
        <w:bidi w:val="0"/>
        <w:adjustRightInd/>
        <w:snapToGrid/>
        <w:spacing w:beforeAutospacing="0" w:afterAutospacing="0" w:line="360" w:lineRule="auto"/>
        <w:ind w:firstLine="640" w:firstLineChars="200"/>
        <w:jc w:val="both"/>
        <w:rPr>
          <w:rFonts w:hint="eastAsia" w:ascii="华文仿宋" w:hAnsi="华文仿宋" w:eastAsia="华文仿宋" w:cs="华文仿宋"/>
          <w:b w:val="0"/>
          <w:bCs w:val="0"/>
          <w:kern w:val="2"/>
          <w:sz w:val="32"/>
          <w:szCs w:val="32"/>
          <w:lang w:val="en-US" w:eastAsia="zh-CN" w:bidi="ar-SA"/>
        </w:rPr>
      </w:pPr>
      <w:r>
        <w:rPr>
          <w:rFonts w:hint="eastAsia" w:ascii="华文仿宋" w:hAnsi="华文仿宋" w:eastAsia="华文仿宋" w:cs="华文仿宋"/>
          <w:b w:val="0"/>
          <w:bCs w:val="0"/>
          <w:kern w:val="2"/>
          <w:sz w:val="32"/>
          <w:szCs w:val="32"/>
          <w:lang w:val="en-US" w:eastAsia="zh-CN" w:bidi="ar-SA"/>
        </w:rPr>
        <w:t xml:space="preserve">近接部分地区反映如何界定土地使用者将土地使用权归还给土地所有者行为的问题，经研究，现明确如下： </w:t>
      </w:r>
    </w:p>
    <w:p>
      <w:pPr>
        <w:keepNext w:val="0"/>
        <w:keepLines w:val="0"/>
        <w:pageBreakBefore w:val="0"/>
        <w:kinsoku/>
        <w:overflowPunct/>
        <w:topLinePunct w:val="0"/>
        <w:autoSpaceDE/>
        <w:autoSpaceDN/>
        <w:bidi w:val="0"/>
        <w:adjustRightInd/>
        <w:snapToGrid/>
        <w:spacing w:beforeAutospacing="0" w:afterAutospacing="0" w:line="360" w:lineRule="auto"/>
        <w:ind w:firstLine="640" w:firstLineChars="200"/>
        <w:jc w:val="both"/>
        <w:rPr>
          <w:rFonts w:hint="eastAsia" w:ascii="华文仿宋" w:hAnsi="华文仿宋" w:eastAsia="华文仿宋" w:cs="华文仿宋"/>
          <w:b w:val="0"/>
          <w:bCs w:val="0"/>
          <w:kern w:val="2"/>
          <w:sz w:val="32"/>
          <w:szCs w:val="32"/>
          <w:u w:val="thick" w:color="FF0000"/>
          <w:lang w:val="en-US" w:eastAsia="zh-CN" w:bidi="ar-SA"/>
        </w:rPr>
      </w:pPr>
      <w:r>
        <w:rPr>
          <w:rFonts w:hint="eastAsia" w:ascii="华文仿宋" w:hAnsi="华文仿宋" w:eastAsia="华文仿宋" w:cs="华文仿宋"/>
          <w:b w:val="0"/>
          <w:bCs w:val="0"/>
          <w:kern w:val="2"/>
          <w:sz w:val="32"/>
          <w:szCs w:val="32"/>
          <w:u w:val="thick" w:color="FF0000"/>
          <w:lang w:val="en-US" w:eastAsia="zh-CN" w:bidi="ar-SA"/>
        </w:rPr>
        <w:t>纳税人将土地使用权归还给土地所有者时，只要出具县级（含）以上地方人民政府收回土地使用权的正式文件，无论支付征地补偿费的资金来源是否为政府财政资金，该行为均属于土地使用者将土地使用权归还给土地所有者的行为，按照《国家税务总局关于印发〈营业税税目注释（试行稿）〉的通知》（国税发[1993]149号）规定，不征收营业税。</w:t>
      </w:r>
    </w:p>
    <w:p>
      <w:pPr>
        <w:keepNext w:val="0"/>
        <w:keepLines w:val="0"/>
        <w:pageBreakBefore w:val="0"/>
        <w:kinsoku/>
        <w:overflowPunct/>
        <w:topLinePunct w:val="0"/>
        <w:autoSpaceDE/>
        <w:autoSpaceDN/>
        <w:bidi w:val="0"/>
        <w:adjustRightInd/>
        <w:snapToGrid/>
        <w:spacing w:beforeAutospacing="0" w:afterAutospacing="0" w:line="360" w:lineRule="auto"/>
        <w:jc w:val="center"/>
        <w:rPr>
          <w:rFonts w:hint="eastAsia" w:ascii="黑体" w:hAnsi="黑体" w:eastAsia="黑体" w:cs="黑体"/>
          <w:b/>
          <w:bCs/>
          <w:kern w:val="2"/>
          <w:sz w:val="32"/>
          <w:szCs w:val="32"/>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360" w:lineRule="auto"/>
        <w:jc w:val="center"/>
        <w:rPr>
          <w:rFonts w:hint="eastAsia" w:ascii="黑体" w:hAnsi="黑体" w:eastAsia="黑体" w:cs="黑体"/>
          <w:b/>
          <w:bCs/>
          <w:kern w:val="2"/>
          <w:sz w:val="32"/>
          <w:szCs w:val="32"/>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360" w:lineRule="auto"/>
        <w:jc w:val="center"/>
        <w:rPr>
          <w:rFonts w:hint="eastAsia" w:ascii="黑体" w:hAnsi="黑体" w:eastAsia="黑体" w:cs="黑体"/>
          <w:b/>
          <w:bCs/>
          <w:kern w:val="2"/>
          <w:sz w:val="32"/>
          <w:szCs w:val="32"/>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360" w:lineRule="auto"/>
        <w:jc w:val="center"/>
        <w:rPr>
          <w:rFonts w:hint="eastAsia" w:ascii="黑体" w:hAnsi="黑体" w:eastAsia="黑体" w:cs="黑体"/>
          <w:b/>
          <w:bCs/>
          <w:kern w:val="2"/>
          <w:sz w:val="32"/>
          <w:szCs w:val="32"/>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360" w:lineRule="auto"/>
        <w:jc w:val="center"/>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解读国税函[2008]277号文：土地使用者将土地</w:t>
      </w:r>
    </w:p>
    <w:p>
      <w:pPr>
        <w:keepNext w:val="0"/>
        <w:keepLines w:val="0"/>
        <w:pageBreakBefore w:val="0"/>
        <w:kinsoku/>
        <w:overflowPunct/>
        <w:topLinePunct w:val="0"/>
        <w:autoSpaceDE/>
        <w:autoSpaceDN/>
        <w:bidi w:val="0"/>
        <w:adjustRightInd/>
        <w:snapToGrid/>
        <w:spacing w:beforeAutospacing="0" w:afterAutospacing="0" w:line="360" w:lineRule="auto"/>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bCs/>
          <w:kern w:val="2"/>
          <w:sz w:val="32"/>
          <w:szCs w:val="32"/>
          <w:lang w:val="en-US" w:eastAsia="zh-CN" w:bidi="ar-SA"/>
        </w:rPr>
        <w:t>使用权归还给土地所有者行为不征收营业税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华文仿宋" w:hAnsi="华文仿宋" w:eastAsia="华文仿宋" w:cs="华文仿宋"/>
          <w:b w:val="0"/>
          <w:bCs w:val="0"/>
          <w:kern w:val="2"/>
          <w:sz w:val="32"/>
          <w:szCs w:val="32"/>
          <w:lang w:val="en-US" w:eastAsia="zh-CN" w:bidi="ar-SA"/>
        </w:rPr>
      </w:pPr>
      <w:r>
        <w:rPr>
          <w:rFonts w:hint="eastAsia" w:ascii="华文仿宋" w:hAnsi="华文仿宋" w:eastAsia="华文仿宋" w:cs="华文仿宋"/>
          <w:b w:val="0"/>
          <w:bCs w:val="0"/>
          <w:kern w:val="2"/>
          <w:sz w:val="32"/>
          <w:szCs w:val="32"/>
          <w:lang w:val="en-US" w:eastAsia="zh-CN" w:bidi="ar-SA"/>
        </w:rPr>
        <w:t>《营业税税目注释（试行稿）》（国税发[1993]149号）规定，土地所有者出让土地使用权和土地使用者将土地使用权归还给土地所有者的行为，不征收营业税。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华文仿宋" w:hAnsi="华文仿宋" w:eastAsia="华文仿宋" w:cs="华文仿宋"/>
          <w:b w:val="0"/>
          <w:bCs w:val="0"/>
          <w:kern w:val="2"/>
          <w:sz w:val="32"/>
          <w:szCs w:val="32"/>
          <w:lang w:val="en-US" w:eastAsia="zh-CN" w:bidi="ar-SA"/>
        </w:rPr>
      </w:pPr>
      <w:r>
        <w:rPr>
          <w:rFonts w:hint="eastAsia" w:ascii="华文仿宋" w:hAnsi="华文仿宋" w:eastAsia="华文仿宋" w:cs="华文仿宋"/>
          <w:b w:val="0"/>
          <w:bCs w:val="0"/>
          <w:kern w:val="2"/>
          <w:sz w:val="32"/>
          <w:szCs w:val="32"/>
          <w:lang w:val="en-US" w:eastAsia="zh-CN" w:bidi="ar-SA"/>
        </w:rPr>
        <w:t>一般情况下，纳税人将土地使用权归还给土地所有者时，土地使用者可以通过两种方式取得征地补偿费，一种由政府确定金额，并由政府直接支付，或由政府下属拆迁企业“代收代付”；另一种则是政府将拆迁任务交付开发商，由土地使用者与开发商协议拆迁补偿金额，由开发商支付相关金额。由于第二种方式下，纳税人征地补偿费直接由开发商支付，其来源属于非财政资金，该项所得是否缴纳营业税成为问题争论的焦点。国家税务总局于2008年3月27日下发《关于土地使用者将土地使用权归还给土地所有者行为营业税问题的通知》，即国税函[2008]277号文。文中指出，在第二种方式下，只要纳税人能够出具县级（含）以上地方人民政府收回土地使用权的正式文件，无论资金来源是否为政府财政资金，均不征收营业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华文仿宋" w:hAnsi="华文仿宋" w:eastAsia="华文仿宋" w:cs="华文仿宋"/>
          <w:b w:val="0"/>
          <w:bCs w:val="0"/>
          <w:kern w:val="2"/>
          <w:sz w:val="32"/>
          <w:szCs w:val="32"/>
          <w:lang w:val="en-US" w:eastAsia="zh-CN" w:bidi="ar-SA"/>
        </w:rPr>
      </w:pPr>
      <w:r>
        <w:rPr>
          <w:rFonts w:hint="eastAsia" w:ascii="华文仿宋" w:hAnsi="华文仿宋" w:eastAsia="华文仿宋" w:cs="华文仿宋"/>
          <w:b w:val="0"/>
          <w:bCs w:val="0"/>
          <w:kern w:val="2"/>
          <w:sz w:val="32"/>
          <w:szCs w:val="32"/>
          <w:lang w:val="en-US" w:eastAsia="zh-CN" w:bidi="ar-SA"/>
        </w:rPr>
        <w:t>随后，国家税务总局又下发国税函[2009]520号文件，文中称，（纳税人能够出具收回土地使用权的正式文件，来源于企业的资金，不征收营业税）正式文件包括县级以上（含）地方人民政府出具的收回土地使用权文件，以及土地管理部门报经县级以上（含）地方人民政府同意后由该土地管理部门出具的收回土地使用权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ZDgxNGVhMzM0MDkyZWU3NzFjYTM5NmU3ZjE5MmUifQ=="/>
  </w:docVars>
  <w:rsids>
    <w:rsidRoot w:val="7B6277F9"/>
    <w:rsid w:val="7B627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2023-08-06T08:37:00Z</dcterms:created>
  <dc:creator>暖.</dc:creator>
  <cp:lastModifiedBy>暖.</cp:lastModifiedBy>
  <dcterms:modified xsi:type="dcterms:W3CDTF">2023-08-06T08:39:02Z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7500F3F91AFD4B85A197E10A9136CC47_11</vt:lpwstr>
  </property>
</Properties>
</file>